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Default="000D68B3" w:rsidP="00684B38">
      <w:pPr>
        <w:ind w:left="284" w:right="272"/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Pr="004264DE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264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Anmeldung </w:t>
            </w:r>
            <w:r w:rsidR="004264DE" w:rsidRPr="004264DE">
              <w:rPr>
                <w:rFonts w:ascii="Century Gothic" w:hAnsi="Century Gothic"/>
                <w:b/>
                <w:bCs/>
                <w:sz w:val="32"/>
                <w:szCs w:val="32"/>
              </w:rPr>
              <w:t>Phänotypisierung/Ankörung Silken Windsprite</w:t>
            </w:r>
            <w:r w:rsidR="002F0BC6" w:rsidRPr="004264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4264DE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7</w:t>
            </w:r>
            <w:r w:rsidR="00BC3DE3">
              <w:rPr>
                <w:rFonts w:ascii="Century Gothic" w:hAnsi="Century Gothic" w:cs="Arial"/>
                <w:bCs/>
                <w:sz w:val="22"/>
                <w:szCs w:val="22"/>
              </w:rPr>
              <w:t>. Oktober 2019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4264DE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Hundeplatz des Hundesport Ziegelhütte,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  <w:proofErr w:type="spellEnd"/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4264DE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</w:t>
            </w:r>
            <w:r w:rsidR="004264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300.00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4264DE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 w:rsidR="004264DE">
              <w:rPr>
                <w:rFonts w:ascii="Century Gothic" w:hAnsi="Century Gothic" w:cs="Arial"/>
                <w:bCs/>
                <w:sz w:val="22"/>
                <w:szCs w:val="22"/>
              </w:rPr>
              <w:t>5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 September 2019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AE4863" w:rsidRDefault="00AE4863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B35262" w:rsidRDefault="00B35262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Default="00B35262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</w:rPr>
      </w:pPr>
    </w:p>
    <w:p w:rsidR="00B35262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lastRenderedPageBreak/>
        <w:t xml:space="preserve">Folgende Unterlagen müssen der Anmeldung beigelegt werden: </w:t>
      </w:r>
    </w:p>
    <w:p w:rsidR="00920F0B" w:rsidRPr="000D68B3" w:rsidRDefault="00321EA4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Kopie bisherige </w:t>
      </w:r>
      <w:r w:rsidR="00920F0B" w:rsidRPr="000D68B3">
        <w:rPr>
          <w:rFonts w:ascii="Century Gothic" w:hAnsi="Century Gothic"/>
          <w:color w:val="000000"/>
        </w:rPr>
        <w:t>Abstammungsurkunde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  <w:r w:rsidR="00321EA4">
        <w:rPr>
          <w:rFonts w:ascii="Century Gothic" w:hAnsi="Century Gothic"/>
          <w:color w:val="000000"/>
        </w:rPr>
        <w:t xml:space="preserve"> (MDR1 und CEA)</w:t>
      </w:r>
    </w:p>
    <w:p w:rsidR="00920F0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9420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321EA4" w:rsidRDefault="00321EA4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321EA4" w:rsidRDefault="00321EA4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E486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</w:t>
      </w:r>
      <w:r w:rsidR="00BA5C08">
        <w:rPr>
          <w:rFonts w:ascii="Century Gothic" w:hAnsi="Century Gothic" w:cs="Arial"/>
          <w:sz w:val="22"/>
          <w:szCs w:val="22"/>
        </w:rPr>
        <w:t>bereich</w:t>
      </w:r>
      <w:r w:rsidRPr="00FE0FF7">
        <w:rPr>
          <w:rFonts w:ascii="Century Gothic" w:hAnsi="Century Gothic" w:cs="Arial"/>
          <w:sz w:val="22"/>
          <w:szCs w:val="22"/>
        </w:rPr>
        <w:t xml:space="preserve">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t6GKv45NVe5MDczQ+RlKZX8ai9t6bEsweild/kb5ipVavrQ+10K/pYj/t1w1oOzQvukJeeWZT8sMqy4tAWlQ==" w:salt="xTUaOgSDw9XsmA0gjsgJJ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171BA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1EA4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264DE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5C08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1622522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B220-D52F-4BDE-8E28-FCB047F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5</cp:revision>
  <cp:lastPrinted>2019-09-04T11:02:00Z</cp:lastPrinted>
  <dcterms:created xsi:type="dcterms:W3CDTF">2019-09-04T11:01:00Z</dcterms:created>
  <dcterms:modified xsi:type="dcterms:W3CDTF">2019-09-04T12:18:00Z</dcterms:modified>
</cp:coreProperties>
</file>